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D0A" w:rsidRPr="006062F8" w:rsidRDefault="00D42D0A" w:rsidP="006062F8">
      <w:pPr>
        <w:spacing w:after="120" w:line="288" w:lineRule="auto"/>
        <w:rPr>
          <w:rFonts w:ascii="Cambria" w:hAnsi="Cambria"/>
          <w:bCs/>
          <w:sz w:val="22"/>
          <w:szCs w:val="22"/>
          <w:lang w:val="sr-Cyrl-RS"/>
        </w:rPr>
      </w:pPr>
      <w:r w:rsidRPr="006062F8">
        <w:rPr>
          <w:rFonts w:ascii="Cambria" w:hAnsi="Cambria"/>
          <w:b/>
          <w:bCs/>
          <w:sz w:val="22"/>
          <w:szCs w:val="22"/>
          <w:lang w:val="sr-Cyrl-RS"/>
        </w:rPr>
        <w:t xml:space="preserve">Табела 5.2Б </w:t>
      </w:r>
      <w:r w:rsidRPr="006062F8">
        <w:rPr>
          <w:rFonts w:ascii="Cambria" w:hAnsi="Cambria"/>
          <w:bCs/>
          <w:sz w:val="22"/>
          <w:szCs w:val="22"/>
          <w:lang w:val="sr-Cyrl-RS"/>
        </w:rPr>
        <w:t xml:space="preserve">Спецификација  завршног рада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6"/>
      </w:tblGrid>
      <w:tr w:rsidR="00D42D0A" w:rsidRPr="006062F8" w:rsidTr="00D5083A">
        <w:tc>
          <w:tcPr>
            <w:tcW w:w="9396" w:type="dxa"/>
          </w:tcPr>
          <w:p w:rsidR="00D42D0A" w:rsidRPr="006062F8" w:rsidRDefault="00D42D0A" w:rsidP="006062F8">
            <w:pPr>
              <w:spacing w:after="120" w:line="288" w:lineRule="auto"/>
              <w:rPr>
                <w:rFonts w:ascii="Cambria" w:hAnsi="Cambria"/>
                <w:bCs/>
                <w:sz w:val="22"/>
                <w:szCs w:val="22"/>
                <w:lang w:val="sr-Cyrl-RS"/>
              </w:rPr>
            </w:pPr>
            <w:r w:rsidRPr="006062F8"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  <w:t>Студијски програм</w:t>
            </w:r>
            <w:r w:rsidRPr="006062F8">
              <w:rPr>
                <w:rFonts w:ascii="Cambria" w:hAnsi="Cambria"/>
                <w:bCs/>
                <w:sz w:val="22"/>
                <w:szCs w:val="22"/>
                <w:lang w:val="sr-Cyrl-RS"/>
              </w:rPr>
              <w:t xml:space="preserve">: </w:t>
            </w:r>
            <w:r w:rsidRPr="006062F8"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  <w:t>Биохемијска дијагностика</w:t>
            </w:r>
            <w:r w:rsidRPr="006062F8">
              <w:rPr>
                <w:rFonts w:ascii="Cambria" w:hAnsi="Cambria"/>
                <w:bCs/>
                <w:sz w:val="22"/>
                <w:szCs w:val="22"/>
                <w:lang w:val="sr-Cyrl-RS"/>
              </w:rPr>
              <w:t xml:space="preserve">  </w:t>
            </w:r>
          </w:p>
        </w:tc>
      </w:tr>
      <w:tr w:rsidR="00D42D0A" w:rsidRPr="006062F8" w:rsidTr="00D5083A">
        <w:tc>
          <w:tcPr>
            <w:tcW w:w="9396" w:type="dxa"/>
          </w:tcPr>
          <w:p w:rsidR="00D42D0A" w:rsidRPr="006062F8" w:rsidRDefault="00D42D0A" w:rsidP="006062F8">
            <w:pPr>
              <w:spacing w:after="120" w:line="288" w:lineRule="auto"/>
              <w:rPr>
                <w:rFonts w:ascii="Cambria" w:hAnsi="Cambria"/>
                <w:bCs/>
                <w:sz w:val="22"/>
                <w:szCs w:val="22"/>
                <w:lang w:val="sr-Cyrl-RS"/>
              </w:rPr>
            </w:pPr>
            <w:r w:rsidRPr="006062F8">
              <w:rPr>
                <w:rFonts w:ascii="Cambria" w:hAnsi="Cambria"/>
                <w:b/>
                <w:sz w:val="22"/>
                <w:szCs w:val="22"/>
                <w:lang w:val="sr-Cyrl-RS"/>
              </w:rPr>
              <w:t>Врста и ниво студија</w:t>
            </w:r>
            <w:r w:rsidRPr="006062F8">
              <w:rPr>
                <w:rFonts w:ascii="Cambria" w:hAnsi="Cambria"/>
                <w:sz w:val="22"/>
                <w:szCs w:val="22"/>
                <w:lang w:val="sr-Cyrl-RS"/>
              </w:rPr>
              <w:t xml:space="preserve">: </w:t>
            </w:r>
            <w:r w:rsidRPr="006062F8">
              <w:rPr>
                <w:rFonts w:ascii="Cambria" w:hAnsi="Cambria"/>
                <w:bCs/>
                <w:sz w:val="22"/>
                <w:szCs w:val="22"/>
                <w:lang w:val="sr-Cyrl-RS"/>
              </w:rPr>
              <w:t>Специјалистичке академске студије</w:t>
            </w:r>
          </w:p>
        </w:tc>
      </w:tr>
      <w:tr w:rsidR="00D42D0A" w:rsidRPr="006062F8" w:rsidTr="00D5083A">
        <w:tc>
          <w:tcPr>
            <w:tcW w:w="9396" w:type="dxa"/>
          </w:tcPr>
          <w:p w:rsidR="00D42D0A" w:rsidRPr="006062F8" w:rsidRDefault="00D42D0A" w:rsidP="006062F8">
            <w:pPr>
              <w:spacing w:after="120" w:line="288" w:lineRule="auto"/>
              <w:rPr>
                <w:rFonts w:ascii="Cambria" w:hAnsi="Cambria"/>
                <w:bCs/>
                <w:sz w:val="22"/>
                <w:szCs w:val="22"/>
                <w:lang w:val="sr-Cyrl-RS"/>
              </w:rPr>
            </w:pPr>
            <w:r w:rsidRPr="006062F8"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  <w:t>Број ЕСПБ</w:t>
            </w:r>
            <w:r w:rsidRPr="006062F8">
              <w:rPr>
                <w:rFonts w:ascii="Cambria" w:hAnsi="Cambria"/>
                <w:bCs/>
                <w:sz w:val="22"/>
                <w:szCs w:val="22"/>
                <w:lang w:val="sr-Cyrl-RS"/>
              </w:rPr>
              <w:t>: 90</w:t>
            </w:r>
          </w:p>
        </w:tc>
      </w:tr>
      <w:tr w:rsidR="00D42D0A" w:rsidRPr="006062F8" w:rsidTr="00D5083A">
        <w:tc>
          <w:tcPr>
            <w:tcW w:w="9396" w:type="dxa"/>
          </w:tcPr>
          <w:p w:rsidR="00D42D0A" w:rsidRPr="006062F8" w:rsidRDefault="00D42D0A" w:rsidP="006062F8">
            <w:pPr>
              <w:spacing w:after="120" w:line="288" w:lineRule="auto"/>
              <w:rPr>
                <w:rFonts w:ascii="Cambria" w:hAnsi="Cambria"/>
                <w:bCs/>
                <w:sz w:val="22"/>
                <w:szCs w:val="22"/>
                <w:lang w:val="sr-Cyrl-RS"/>
              </w:rPr>
            </w:pPr>
            <w:r w:rsidRPr="006062F8"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  <w:t>Услов:</w:t>
            </w:r>
            <w:r w:rsidRPr="006062F8">
              <w:rPr>
                <w:rFonts w:ascii="Cambria" w:hAnsi="Cambria"/>
                <w:bCs/>
                <w:sz w:val="22"/>
                <w:szCs w:val="22"/>
                <w:lang w:val="sr-Cyrl-RS"/>
              </w:rPr>
              <w:t xml:space="preserve"> </w:t>
            </w:r>
          </w:p>
          <w:p w:rsidR="00D42D0A" w:rsidRPr="006062F8" w:rsidRDefault="00D42D0A" w:rsidP="006062F8">
            <w:pPr>
              <w:spacing w:after="120" w:line="288" w:lineRule="auto"/>
              <w:rPr>
                <w:rFonts w:ascii="Cambria" w:hAnsi="Cambria"/>
                <w:bCs/>
                <w:sz w:val="22"/>
                <w:szCs w:val="22"/>
                <w:lang w:val="sr-Cyrl-RS"/>
              </w:rPr>
            </w:pPr>
            <w:proofErr w:type="spellStart"/>
            <w:r w:rsidRPr="006062F8">
              <w:rPr>
                <w:rFonts w:ascii="Cambria" w:hAnsi="Cambria"/>
                <w:bCs/>
                <w:sz w:val="22"/>
                <w:szCs w:val="22"/>
                <w:lang w:val="sr-Cyrl-RS"/>
              </w:rPr>
              <w:t>Одслушани</w:t>
            </w:r>
            <w:proofErr w:type="spellEnd"/>
            <w:r w:rsidRPr="006062F8">
              <w:rPr>
                <w:rFonts w:ascii="Cambria" w:hAnsi="Cambria"/>
                <w:bCs/>
                <w:sz w:val="22"/>
                <w:szCs w:val="22"/>
                <w:lang w:val="sr-Cyrl-RS"/>
              </w:rPr>
              <w:t xml:space="preserve"> предмети према плану и програму модула</w:t>
            </w:r>
          </w:p>
        </w:tc>
      </w:tr>
      <w:tr w:rsidR="00D42D0A" w:rsidRPr="006062F8" w:rsidTr="00D5083A">
        <w:tc>
          <w:tcPr>
            <w:tcW w:w="9396" w:type="dxa"/>
          </w:tcPr>
          <w:p w:rsidR="00D42D0A" w:rsidRPr="006062F8" w:rsidRDefault="00D42D0A" w:rsidP="006062F8">
            <w:pPr>
              <w:widowControl/>
              <w:spacing w:after="120" w:line="288" w:lineRule="auto"/>
              <w:rPr>
                <w:rFonts w:ascii="Cambria" w:hAnsi="Cambria" w:cs="TimesNewRomanOOEnc"/>
                <w:sz w:val="22"/>
                <w:szCs w:val="22"/>
                <w:lang w:val="sr-Cyrl-RS"/>
              </w:rPr>
            </w:pPr>
            <w:r w:rsidRPr="006062F8"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  <w:t>Циљеви завршног рада</w:t>
            </w:r>
            <w:r w:rsidRPr="006062F8">
              <w:rPr>
                <w:rFonts w:ascii="Cambria" w:hAnsi="Cambria"/>
                <w:bCs/>
                <w:sz w:val="22"/>
                <w:szCs w:val="22"/>
                <w:lang w:val="sr-Cyrl-RS"/>
              </w:rPr>
              <w:t>:</w:t>
            </w:r>
            <w:r w:rsidRPr="006062F8"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Pr="006062F8">
              <w:rPr>
                <w:rFonts w:ascii="Cambria" w:hAnsi="Cambria" w:cs="TimesNewRomanOOEnc"/>
                <w:sz w:val="22"/>
                <w:szCs w:val="22"/>
                <w:lang w:val="sr-Cyrl-RS"/>
              </w:rPr>
              <w:t xml:space="preserve">Примена стечених знања у решавању конкретних проблема у оквиру изабране теме завршног рада. Студент изучава проблем, његову структуру и сложеност и на основу спроведених анализа изводи закључке о могућим начинима његовог решавања. Проучавајући литературу студент се упознаје са методама које су намењене за решавање сличних задатака и лабораторијском праксом у њиховом решавању. </w:t>
            </w:r>
          </w:p>
        </w:tc>
      </w:tr>
      <w:tr w:rsidR="00D42D0A" w:rsidRPr="006062F8" w:rsidTr="00D5083A">
        <w:tc>
          <w:tcPr>
            <w:tcW w:w="9396" w:type="dxa"/>
          </w:tcPr>
          <w:p w:rsidR="00D42D0A" w:rsidRPr="006062F8" w:rsidRDefault="00D42D0A" w:rsidP="006062F8">
            <w:pPr>
              <w:spacing w:after="120" w:line="288" w:lineRule="auto"/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</w:pPr>
            <w:r w:rsidRPr="006062F8"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  <w:t xml:space="preserve">Очекивани исходи: </w:t>
            </w:r>
          </w:p>
          <w:p w:rsidR="00D42D0A" w:rsidRPr="006062F8" w:rsidRDefault="00D42D0A" w:rsidP="006062F8">
            <w:pPr>
              <w:widowControl/>
              <w:spacing w:after="120" w:line="288" w:lineRule="auto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6062F8">
              <w:rPr>
                <w:rFonts w:ascii="Cambria" w:hAnsi="Cambria" w:cs="TimesNewRomanOOEnc"/>
                <w:sz w:val="22"/>
                <w:szCs w:val="22"/>
                <w:lang w:val="sr-Cyrl-RS"/>
              </w:rPr>
              <w:t>Оспособљеност студента да на основу стечених знања и вештина успешно изради и одбрани завршни рад и да након израде и одбране завршног рада буде компетентан за успешно примењивање стечених знања на радном месту.</w:t>
            </w:r>
          </w:p>
        </w:tc>
      </w:tr>
      <w:tr w:rsidR="00D42D0A" w:rsidRPr="006062F8" w:rsidTr="00D5083A">
        <w:tc>
          <w:tcPr>
            <w:tcW w:w="9396" w:type="dxa"/>
          </w:tcPr>
          <w:p w:rsidR="00D42D0A" w:rsidRPr="006062F8" w:rsidRDefault="00D42D0A" w:rsidP="006062F8">
            <w:pPr>
              <w:spacing w:after="120" w:line="288" w:lineRule="auto"/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</w:pPr>
            <w:r w:rsidRPr="006062F8"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  <w:t>Општи садржаји:</w:t>
            </w:r>
          </w:p>
          <w:p w:rsidR="00D42D0A" w:rsidRPr="006062F8" w:rsidRDefault="00D42D0A" w:rsidP="006062F8">
            <w:pPr>
              <w:widowControl/>
              <w:spacing w:after="120" w:line="288" w:lineRule="auto"/>
              <w:rPr>
                <w:rFonts w:ascii="Cambria" w:hAnsi="Cambria" w:cs="TimesNewRomanOOEnc"/>
                <w:sz w:val="22"/>
                <w:szCs w:val="22"/>
                <w:lang w:val="sr-Cyrl-RS"/>
              </w:rPr>
            </w:pPr>
            <w:r w:rsidRPr="006062F8">
              <w:rPr>
                <w:rFonts w:ascii="Cambria" w:hAnsi="Cambria" w:cs="TimesNewRomanOOEnc"/>
                <w:sz w:val="22"/>
                <w:szCs w:val="22"/>
                <w:lang w:val="sr-Cyrl-RS"/>
              </w:rPr>
              <w:t>Истраживања у области биохемијске дијагностике.</w:t>
            </w:r>
            <w:r w:rsidRPr="006062F8">
              <w:rPr>
                <w:rFonts w:ascii="Cambria" w:hAnsi="Cambria"/>
                <w:sz w:val="22"/>
                <w:szCs w:val="22"/>
                <w:lang w:val="sr-Cyrl-RS"/>
              </w:rPr>
              <w:t xml:space="preserve"> </w:t>
            </w:r>
            <w:r w:rsidRPr="006062F8">
              <w:rPr>
                <w:rFonts w:ascii="Cambria" w:hAnsi="Cambria" w:cs="TimesNewRomanOOEnc"/>
                <w:sz w:val="22"/>
                <w:szCs w:val="22"/>
                <w:lang w:val="sr-Cyrl-RS"/>
              </w:rPr>
              <w:t>Након обављеног истраживања студент припрема завршни рад у форми која садржи следећа поглавља: Увод, Преглед литературе, Експериментални део, Резултати и дискусија, Закључак, Списак литературе.</w:t>
            </w:r>
          </w:p>
          <w:p w:rsidR="00D42D0A" w:rsidRPr="006062F8" w:rsidRDefault="00D42D0A" w:rsidP="006062F8">
            <w:pPr>
              <w:widowControl/>
              <w:spacing w:after="120" w:line="288" w:lineRule="auto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6062F8">
              <w:rPr>
                <w:rFonts w:ascii="Cambria" w:hAnsi="Cambria" w:cs="TimesNewRomanOOEnc"/>
                <w:sz w:val="22"/>
                <w:szCs w:val="22"/>
                <w:lang w:val="sr-Cyrl-RS"/>
              </w:rPr>
              <w:t>Након израде завршног рада студент приступа јавној одбрани чији је поступак прописан правилима студија на Факултету.</w:t>
            </w:r>
          </w:p>
        </w:tc>
      </w:tr>
      <w:tr w:rsidR="00D42D0A" w:rsidRPr="006062F8" w:rsidTr="00D5083A">
        <w:tc>
          <w:tcPr>
            <w:tcW w:w="9396" w:type="dxa"/>
          </w:tcPr>
          <w:p w:rsidR="00D42D0A" w:rsidRPr="006062F8" w:rsidRDefault="00D42D0A" w:rsidP="006062F8">
            <w:pPr>
              <w:spacing w:after="120" w:line="288" w:lineRule="auto"/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</w:pPr>
            <w:r w:rsidRPr="006062F8"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  <w:t xml:space="preserve">Методе извођења: </w:t>
            </w:r>
          </w:p>
          <w:p w:rsidR="00D42D0A" w:rsidRPr="006062F8" w:rsidRDefault="00D42D0A" w:rsidP="006062F8">
            <w:pPr>
              <w:widowControl/>
              <w:spacing w:after="120" w:line="288" w:lineRule="auto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6062F8">
              <w:rPr>
                <w:rFonts w:ascii="Cambria" w:hAnsi="Cambria" w:cs="TimesNewRomanOOEnc"/>
                <w:sz w:val="22"/>
                <w:szCs w:val="22"/>
                <w:lang w:val="sr-Cyrl-RS"/>
              </w:rPr>
              <w:t xml:space="preserve">Током израде завршног рада, ментор даје неопходна упутства студенту, упућује га на одређену литературу, помаже при избору метода истраживања, анализе и обраде добијених резултата, извођење правилних закључака и др. У оквиру овог дела завршног рада студент обавља додатне консултације са ментором, а по потреби и са другим наставницима који се баве проблематиком из области теме завршног рада. </w:t>
            </w:r>
          </w:p>
        </w:tc>
      </w:tr>
      <w:tr w:rsidR="00D42D0A" w:rsidRPr="006062F8" w:rsidTr="00D5083A">
        <w:tc>
          <w:tcPr>
            <w:tcW w:w="9396" w:type="dxa"/>
          </w:tcPr>
          <w:p w:rsidR="00D42D0A" w:rsidRPr="006062F8" w:rsidRDefault="00D42D0A" w:rsidP="006062F8">
            <w:pPr>
              <w:spacing w:after="120" w:line="288" w:lineRule="auto"/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</w:pPr>
            <w:r w:rsidRPr="006062F8"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  <w:t xml:space="preserve">Оцена  (максимални број поена 100): </w:t>
            </w:r>
          </w:p>
          <w:p w:rsidR="00D42D0A" w:rsidRPr="006062F8" w:rsidRDefault="00D42D0A" w:rsidP="006062F8">
            <w:pPr>
              <w:widowControl/>
              <w:spacing w:after="120" w:line="288" w:lineRule="auto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6062F8">
              <w:rPr>
                <w:rFonts w:ascii="Cambria" w:hAnsi="Cambria" w:cs="TimesNewRomanOOEnc"/>
                <w:sz w:val="22"/>
                <w:szCs w:val="22"/>
                <w:lang w:val="sr-Cyrl-RS"/>
              </w:rPr>
              <w:t xml:space="preserve">Израда и одбрана завршног рада оцењује се са бројем поена од 0 до 100. Уколико студент оствари најмање 51 поен сматра се да је успешно израдио и одбранио завршни рад. Коначна оцена Завршног рада формира се на основу збира броја поена </w:t>
            </w:r>
            <w:proofErr w:type="spellStart"/>
            <w:r w:rsidRPr="006062F8">
              <w:rPr>
                <w:rFonts w:ascii="Cambria" w:hAnsi="Cambria" w:cs="TimesNewRomanOOEnc"/>
                <w:sz w:val="22"/>
                <w:szCs w:val="22"/>
                <w:lang w:val="sr-Cyrl-RS"/>
              </w:rPr>
              <w:t>оств</w:t>
            </w:r>
            <w:r w:rsidRPr="006062F8">
              <w:rPr>
                <w:rFonts w:ascii="Cambria" w:hAnsi="Cambria"/>
                <w:sz w:val="22"/>
                <w:szCs w:val="22"/>
                <w:lang w:val="sr-Cyrl-RS"/>
              </w:rPr>
              <w:t>a</w:t>
            </w:r>
            <w:r w:rsidRPr="006062F8">
              <w:rPr>
                <w:rFonts w:ascii="Cambria" w:hAnsi="Cambria" w:cs="TimesNewRomanOOEnc"/>
                <w:sz w:val="22"/>
                <w:szCs w:val="22"/>
                <w:lang w:val="sr-Cyrl-RS"/>
              </w:rPr>
              <w:t>рених</w:t>
            </w:r>
            <w:proofErr w:type="spellEnd"/>
            <w:r w:rsidRPr="006062F8">
              <w:rPr>
                <w:rFonts w:ascii="Cambria" w:hAnsi="Cambria" w:cs="TimesNewRomanOOEnc"/>
                <w:sz w:val="22"/>
                <w:szCs w:val="22"/>
                <w:lang w:val="sr-Cyrl-RS"/>
              </w:rPr>
              <w:t xml:space="preserve"> из теоријских основа завршног рада и израде и одбране завршног рада.</w:t>
            </w:r>
          </w:p>
        </w:tc>
      </w:tr>
    </w:tbl>
    <w:p w:rsidR="00D42D0A" w:rsidRPr="004E537B" w:rsidRDefault="00D42D0A" w:rsidP="00D42D0A">
      <w:pPr>
        <w:rPr>
          <w:lang w:val="ru-RU"/>
        </w:rPr>
      </w:pPr>
      <w:bookmarkStart w:id="0" w:name="_GoBack"/>
      <w:bookmarkEnd w:id="0"/>
    </w:p>
    <w:p w:rsidR="00D42D0A" w:rsidRPr="00C81B3B" w:rsidRDefault="00D42D0A" w:rsidP="00D42D0A">
      <w:pPr>
        <w:rPr>
          <w:lang w:val="ru-RU"/>
        </w:rPr>
      </w:pPr>
    </w:p>
    <w:p w:rsidR="00D42D0A" w:rsidRPr="00344141" w:rsidRDefault="00D42D0A" w:rsidP="00D42D0A"/>
    <w:p w:rsidR="00D42D0A" w:rsidRPr="003D31B8" w:rsidRDefault="00D42D0A" w:rsidP="00344141">
      <w:pPr>
        <w:rPr>
          <w:lang w:val="ru-RU"/>
        </w:rPr>
      </w:pPr>
    </w:p>
    <w:sectPr w:rsidR="00D42D0A" w:rsidRPr="003D31B8" w:rsidSect="00F3455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OOEn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19E"/>
    <w:rsid w:val="000269A3"/>
    <w:rsid w:val="00057E53"/>
    <w:rsid w:val="00071A6E"/>
    <w:rsid w:val="000853FD"/>
    <w:rsid w:val="0008692E"/>
    <w:rsid w:val="000918EE"/>
    <w:rsid w:val="000B71D1"/>
    <w:rsid w:val="000C196F"/>
    <w:rsid w:val="000E7E7C"/>
    <w:rsid w:val="0013205A"/>
    <w:rsid w:val="00213B8C"/>
    <w:rsid w:val="00237423"/>
    <w:rsid w:val="00240177"/>
    <w:rsid w:val="002416E1"/>
    <w:rsid w:val="00242AF7"/>
    <w:rsid w:val="00251CC3"/>
    <w:rsid w:val="002573DE"/>
    <w:rsid w:val="002C7B56"/>
    <w:rsid w:val="002E0828"/>
    <w:rsid w:val="002F4C86"/>
    <w:rsid w:val="00344141"/>
    <w:rsid w:val="003A40BB"/>
    <w:rsid w:val="003C62FC"/>
    <w:rsid w:val="003D31B8"/>
    <w:rsid w:val="003D4E7C"/>
    <w:rsid w:val="003D6119"/>
    <w:rsid w:val="003F3F09"/>
    <w:rsid w:val="00412192"/>
    <w:rsid w:val="0052438E"/>
    <w:rsid w:val="0055543B"/>
    <w:rsid w:val="00584904"/>
    <w:rsid w:val="00592437"/>
    <w:rsid w:val="005D14CF"/>
    <w:rsid w:val="005D3CA0"/>
    <w:rsid w:val="005D6260"/>
    <w:rsid w:val="005E2EB2"/>
    <w:rsid w:val="005E752A"/>
    <w:rsid w:val="006062F8"/>
    <w:rsid w:val="00630B43"/>
    <w:rsid w:val="00655B5F"/>
    <w:rsid w:val="0066532B"/>
    <w:rsid w:val="00696C97"/>
    <w:rsid w:val="006D7EF9"/>
    <w:rsid w:val="00703D73"/>
    <w:rsid w:val="00752BFD"/>
    <w:rsid w:val="007767B4"/>
    <w:rsid w:val="00801184"/>
    <w:rsid w:val="0083283F"/>
    <w:rsid w:val="008B15A5"/>
    <w:rsid w:val="008B552C"/>
    <w:rsid w:val="008F7785"/>
    <w:rsid w:val="00990A5C"/>
    <w:rsid w:val="0099472B"/>
    <w:rsid w:val="009D1386"/>
    <w:rsid w:val="00A00CB0"/>
    <w:rsid w:val="00A376E2"/>
    <w:rsid w:val="00A57370"/>
    <w:rsid w:val="00AF1E07"/>
    <w:rsid w:val="00B03E90"/>
    <w:rsid w:val="00B12058"/>
    <w:rsid w:val="00B17728"/>
    <w:rsid w:val="00B243E5"/>
    <w:rsid w:val="00B339B1"/>
    <w:rsid w:val="00B54AE6"/>
    <w:rsid w:val="00BA5AB0"/>
    <w:rsid w:val="00BB7024"/>
    <w:rsid w:val="00BF25BD"/>
    <w:rsid w:val="00BF45E2"/>
    <w:rsid w:val="00C20E99"/>
    <w:rsid w:val="00C21997"/>
    <w:rsid w:val="00C23149"/>
    <w:rsid w:val="00C2586B"/>
    <w:rsid w:val="00C519DE"/>
    <w:rsid w:val="00C56400"/>
    <w:rsid w:val="00C7125E"/>
    <w:rsid w:val="00CC47B8"/>
    <w:rsid w:val="00CD6DB7"/>
    <w:rsid w:val="00CE158D"/>
    <w:rsid w:val="00D1232E"/>
    <w:rsid w:val="00D42D0A"/>
    <w:rsid w:val="00D5083A"/>
    <w:rsid w:val="00D86C12"/>
    <w:rsid w:val="00D97B93"/>
    <w:rsid w:val="00DC6F9A"/>
    <w:rsid w:val="00DD3F8A"/>
    <w:rsid w:val="00E07304"/>
    <w:rsid w:val="00E1363C"/>
    <w:rsid w:val="00E32B9F"/>
    <w:rsid w:val="00E461FB"/>
    <w:rsid w:val="00E959F9"/>
    <w:rsid w:val="00ED09C2"/>
    <w:rsid w:val="00ED43E6"/>
    <w:rsid w:val="00EE1BB3"/>
    <w:rsid w:val="00EF35B7"/>
    <w:rsid w:val="00F2419E"/>
    <w:rsid w:val="00F3455E"/>
    <w:rsid w:val="00F815B6"/>
    <w:rsid w:val="00F82552"/>
    <w:rsid w:val="00FB3FA6"/>
    <w:rsid w:val="00FB6E3F"/>
    <w:rsid w:val="00FC433E"/>
    <w:rsid w:val="00FC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9CB5B7"/>
  <w15:chartTrackingRefBased/>
  <w15:docId w15:val="{FDBD7E97-2036-45F5-BDC4-097249047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42AF7"/>
    <w:pPr>
      <w:widowControl w:val="0"/>
      <w:autoSpaceDE w:val="0"/>
      <w:autoSpaceDN w:val="0"/>
      <w:adjustRightInd w:val="0"/>
      <w:jc w:val="both"/>
    </w:pPr>
    <w:rPr>
      <w:sz w:val="24"/>
      <w:lang w:val="sr-Cyrl-CS" w:eastAsia="sr-Latn-CS"/>
    </w:rPr>
  </w:style>
  <w:style w:type="paragraph" w:styleId="Heading1">
    <w:name w:val="heading 1"/>
    <w:basedOn w:val="Normal"/>
    <w:next w:val="Normal"/>
    <w:qFormat/>
    <w:rsid w:val="00242AF7"/>
    <w:pPr>
      <w:keepNext/>
      <w:spacing w:before="120" w:after="24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242AF7"/>
    <w:pPr>
      <w:keepNext/>
      <w:spacing w:before="240" w:after="12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F82552"/>
    <w:pPr>
      <w:keepNext/>
      <w:spacing w:before="120" w:after="120"/>
      <w:outlineLvl w:val="2"/>
    </w:pPr>
    <w:rPr>
      <w:rFonts w:cs="Arial"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3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Slavica Spasić</dc:creator>
  <cp:keywords/>
  <dc:description/>
  <cp:lastModifiedBy>Slavica Spasić</cp:lastModifiedBy>
  <cp:revision>4</cp:revision>
  <dcterms:created xsi:type="dcterms:W3CDTF">2016-12-17T12:59:00Z</dcterms:created>
  <dcterms:modified xsi:type="dcterms:W3CDTF">2016-12-17T13:00:00Z</dcterms:modified>
</cp:coreProperties>
</file>